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E33F5" w:rsidR="00560D66" w:rsidP="00560D66" w:rsidRDefault="003E33F5" w14:paraId="3AEE6DA6" w14:textId="7B48AD8D">
      <w:pPr>
        <w:pStyle w:val="Heading1"/>
        <w:jc w:val="right"/>
        <w:rPr>
          <w:rFonts w:ascii="MontessoriScript" w:hAnsi="MontessoriScript"/>
          <w:b w:val="0"/>
          <w:bCs w:val="0"/>
          <w:color w:val="auto"/>
          <w:sz w:val="24"/>
          <w:szCs w:val="24"/>
        </w:rPr>
      </w:pPr>
      <w:bookmarkStart w:name="accident-reporting-policy" w:id="0"/>
      <w:bookmarkStart w:name="node-626403" w:id="1"/>
      <w:r w:rsidRPr="003E33F5">
        <w:rPr>
          <w:rFonts w:ascii="MontessoriScript" w:hAnsi="MontessoriScript"/>
          <w:b w:val="0"/>
          <w:bCs w:val="0"/>
          <w:color w:val="auto"/>
          <w:sz w:val="24"/>
          <w:szCs w:val="24"/>
        </w:rPr>
        <w:t xml:space="preserve">October </w:t>
      </w:r>
      <w:r w:rsidRPr="003E33F5" w:rsidR="00560D66">
        <w:rPr>
          <w:rFonts w:ascii="MontessoriScript" w:hAnsi="MontessoriScript"/>
          <w:b w:val="0"/>
          <w:bCs w:val="0"/>
          <w:color w:val="auto"/>
          <w:sz w:val="24"/>
          <w:szCs w:val="24"/>
        </w:rPr>
        <w:t>2021</w:t>
      </w:r>
    </w:p>
    <w:p w:rsidRPr="003E33F5" w:rsidR="00DD2731" w:rsidP="00560D66" w:rsidRDefault="000217FE" w14:paraId="1974E403" w14:textId="53854680">
      <w:pPr>
        <w:pStyle w:val="Heading1"/>
        <w:jc w:val="center"/>
        <w:rPr>
          <w:rFonts w:ascii="MontessoriScript" w:hAnsi="MontessoriScript"/>
          <w:b w:val="0"/>
          <w:bCs w:val="0"/>
          <w:color w:val="auto"/>
        </w:rPr>
      </w:pPr>
      <w:r w:rsidRPr="003E33F5">
        <w:rPr>
          <w:rFonts w:ascii="MontessoriScript" w:hAnsi="MontessoriScript"/>
          <w:b w:val="0"/>
          <w:bCs w:val="0"/>
          <w:color w:val="auto"/>
        </w:rPr>
        <w:t>Accident Reporting Policy</w:t>
      </w:r>
      <w:bookmarkEnd w:id="0"/>
    </w:p>
    <w:p w:rsidRPr="008E356E" w:rsidR="00DD2731" w:rsidRDefault="000217FE" w14:paraId="1974E404" w14:textId="77777777">
      <w:pPr>
        <w:pStyle w:val="Heading2"/>
        <w:rPr>
          <w:rFonts w:cstheme="majorHAnsi"/>
        </w:rPr>
      </w:pPr>
      <w:bookmarkStart w:name="WKID-201610101316030799-75017292" w:id="2"/>
      <w:r w:rsidRPr="008E356E">
        <w:rPr>
          <w:rFonts w:cstheme="majorHAnsi"/>
        </w:rPr>
        <w:t>General Statement</w:t>
      </w:r>
      <w:bookmarkEnd w:id="2"/>
    </w:p>
    <w:p w:rsidRPr="008E356E" w:rsidR="00DD2731" w:rsidRDefault="000217FE" w14:paraId="1974E405" w14:textId="77777777">
      <w:pPr>
        <w:pStyle w:val="FirstParagraph"/>
        <w:rPr>
          <w:rFonts w:asciiTheme="majorHAnsi" w:hAnsiTheme="majorHAnsi" w:cstheme="majorHAnsi"/>
        </w:rPr>
      </w:pPr>
      <w:r w:rsidRPr="008E356E">
        <w:rPr>
          <w:rFonts w:asciiTheme="majorHAnsi" w:hAnsiTheme="majorHAnsi" w:cstheme="majorHAnsi"/>
        </w:rPr>
        <w:t xml:space="preserve">This policy outlines the procedures that are to be adopted in this early </w:t>
      </w:r>
      <w:proofErr w:type="gramStart"/>
      <w:r w:rsidRPr="008E356E">
        <w:rPr>
          <w:rFonts w:asciiTheme="majorHAnsi" w:hAnsiTheme="majorHAnsi" w:cstheme="majorHAnsi"/>
        </w:rPr>
        <w:t>years</w:t>
      </w:r>
      <w:proofErr w:type="gramEnd"/>
      <w:r w:rsidRPr="008E356E">
        <w:rPr>
          <w:rFonts w:asciiTheme="majorHAnsi" w:hAnsiTheme="majorHAnsi" w:cstheme="majorHAnsi"/>
        </w:rPr>
        <w:t xml:space="preserve"> provision when any employee, child, visitor or contractor experiences an accident, injury, near miss or dangerous occurrence either on our premises or during the course of work activities, such as on outings.</w:t>
      </w:r>
    </w:p>
    <w:p w:rsidRPr="008E356E" w:rsidR="00DD2731" w:rsidRDefault="000217FE" w14:paraId="1974E406" w14:textId="77777777">
      <w:pPr>
        <w:pStyle w:val="BodyText"/>
        <w:rPr>
          <w:rFonts w:asciiTheme="majorHAnsi" w:hAnsiTheme="majorHAnsi" w:cstheme="majorHAnsi"/>
        </w:rPr>
      </w:pPr>
      <w:r w:rsidRPr="008E356E">
        <w:rPr>
          <w:rFonts w:asciiTheme="majorHAnsi" w:hAnsiTheme="majorHAnsi" w:cstheme="majorHAnsi"/>
        </w:rPr>
        <w:t>For the purposes of this policy:</w:t>
      </w:r>
    </w:p>
    <w:p w:rsidRPr="008E356E" w:rsidR="00DD2731" w:rsidRDefault="000217FE" w14:paraId="1974E407" w14:textId="77777777">
      <w:pPr>
        <w:numPr>
          <w:ilvl w:val="0"/>
          <w:numId w:val="2"/>
        </w:numPr>
        <w:rPr>
          <w:rFonts w:asciiTheme="majorHAnsi" w:hAnsiTheme="majorHAnsi" w:cstheme="majorHAnsi"/>
        </w:rPr>
      </w:pPr>
      <w:r w:rsidRPr="008E356E">
        <w:rPr>
          <w:rFonts w:asciiTheme="majorHAnsi" w:hAnsiTheme="majorHAnsi" w:cstheme="majorHAnsi"/>
        </w:rPr>
        <w:t>an accident is defined as an unplanned event that causes injury to persons, damage to property or a combination of both</w:t>
      </w:r>
    </w:p>
    <w:p w:rsidRPr="008E356E" w:rsidR="00DD2731" w:rsidRDefault="000217FE" w14:paraId="1974E408" w14:textId="77777777">
      <w:pPr>
        <w:numPr>
          <w:ilvl w:val="0"/>
          <w:numId w:val="2"/>
        </w:numPr>
        <w:rPr>
          <w:rFonts w:asciiTheme="majorHAnsi" w:hAnsiTheme="majorHAnsi" w:cstheme="majorHAnsi"/>
        </w:rPr>
      </w:pPr>
      <w:r w:rsidRPr="008E356E">
        <w:rPr>
          <w:rFonts w:asciiTheme="majorHAnsi" w:hAnsiTheme="majorHAnsi" w:cstheme="majorHAnsi"/>
        </w:rPr>
        <w:t xml:space="preserve">a near miss is defined as an unplanned event that does not cause injury or </w:t>
      </w:r>
      <w:proofErr w:type="gramStart"/>
      <w:r w:rsidRPr="008E356E">
        <w:rPr>
          <w:rFonts w:asciiTheme="majorHAnsi" w:hAnsiTheme="majorHAnsi" w:cstheme="majorHAnsi"/>
        </w:rPr>
        <w:t>damage, but</w:t>
      </w:r>
      <w:proofErr w:type="gramEnd"/>
      <w:r w:rsidRPr="008E356E">
        <w:rPr>
          <w:rFonts w:asciiTheme="majorHAnsi" w:hAnsiTheme="majorHAnsi" w:cstheme="majorHAnsi"/>
        </w:rPr>
        <w:t xml:space="preserve"> could do so.</w:t>
      </w:r>
    </w:p>
    <w:p w:rsidRPr="008E356E" w:rsidR="00DD2731" w:rsidRDefault="000217FE" w14:paraId="1974E409" w14:textId="77777777">
      <w:pPr>
        <w:pStyle w:val="FirstParagraph"/>
        <w:rPr>
          <w:rFonts w:asciiTheme="majorHAnsi" w:hAnsiTheme="majorHAnsi" w:cstheme="majorHAnsi"/>
        </w:rPr>
      </w:pPr>
      <w:r w:rsidRPr="008E356E">
        <w:rPr>
          <w:rFonts w:asciiTheme="majorHAnsi" w:hAnsiTheme="majorHAnsi" w:cstheme="majorHAnsi"/>
        </w:rPr>
        <w:t>Suitable information and training will be given to all personnel regarding accident management, emergency response and incident reporting.</w:t>
      </w:r>
    </w:p>
    <w:p w:rsidRPr="008E356E" w:rsidR="00DD2731" w:rsidRDefault="000217FE" w14:paraId="1974E40A" w14:textId="77777777">
      <w:pPr>
        <w:pStyle w:val="BodyText"/>
        <w:rPr>
          <w:rFonts w:asciiTheme="majorHAnsi" w:hAnsiTheme="majorHAnsi" w:cstheme="majorHAnsi"/>
        </w:rPr>
      </w:pPr>
      <w:r w:rsidRPr="008E356E">
        <w:rPr>
          <w:rFonts w:asciiTheme="majorHAnsi" w:hAnsiTheme="majorHAnsi" w:cstheme="majorHAnsi"/>
        </w:rPr>
        <w:t xml:space="preserve">All accidents should be reported, </w:t>
      </w:r>
      <w:proofErr w:type="gramStart"/>
      <w:r w:rsidRPr="008E356E">
        <w:rPr>
          <w:rFonts w:asciiTheme="majorHAnsi" w:hAnsiTheme="majorHAnsi" w:cstheme="majorHAnsi"/>
        </w:rPr>
        <w:t>recorded</w:t>
      </w:r>
      <w:proofErr w:type="gramEnd"/>
      <w:r w:rsidRPr="008E356E">
        <w:rPr>
          <w:rFonts w:asciiTheme="majorHAnsi" w:hAnsiTheme="majorHAnsi" w:cstheme="majorHAnsi"/>
        </w:rPr>
        <w:t xml:space="preserve"> and reviewed. Unless staff and managers are informed of </w:t>
      </w:r>
      <w:proofErr w:type="gramStart"/>
      <w:r w:rsidRPr="008E356E">
        <w:rPr>
          <w:rFonts w:asciiTheme="majorHAnsi" w:hAnsiTheme="majorHAnsi" w:cstheme="majorHAnsi"/>
        </w:rPr>
        <w:t>incidents</w:t>
      </w:r>
      <w:proofErr w:type="gramEnd"/>
      <w:r w:rsidRPr="008E356E">
        <w:rPr>
          <w:rFonts w:asciiTheme="majorHAnsi" w:hAnsiTheme="majorHAnsi" w:cstheme="majorHAnsi"/>
        </w:rPr>
        <w:t xml:space="preserve"> they will be unable to identify what is wrong and take remedial action.</w:t>
      </w:r>
    </w:p>
    <w:p w:rsidRPr="008E356E" w:rsidR="00DD2731" w:rsidRDefault="000217FE" w14:paraId="1974E40B" w14:textId="77777777">
      <w:pPr>
        <w:pStyle w:val="Heading3"/>
        <w:rPr>
          <w:rFonts w:cstheme="majorHAnsi"/>
        </w:rPr>
      </w:pPr>
      <w:bookmarkStart w:name="WKID-201610101317570637-28120445" w:id="3"/>
      <w:r w:rsidRPr="008E356E">
        <w:rPr>
          <w:rFonts w:cstheme="majorHAnsi"/>
        </w:rPr>
        <w:t>Accident/Incident Management</w:t>
      </w:r>
      <w:bookmarkEnd w:id="3"/>
    </w:p>
    <w:p w:rsidRPr="008E356E" w:rsidR="00DD2731" w:rsidRDefault="000217FE" w14:paraId="1974E40C" w14:textId="507D9206">
      <w:pPr>
        <w:pStyle w:val="FirstParagraph"/>
        <w:rPr>
          <w:rFonts w:asciiTheme="majorHAnsi" w:hAnsiTheme="majorHAnsi" w:cstheme="majorHAnsi"/>
        </w:rPr>
      </w:pPr>
      <w:r w:rsidRPr="008E356E">
        <w:rPr>
          <w:rFonts w:asciiTheme="majorHAnsi" w:hAnsiTheme="majorHAnsi" w:cstheme="majorHAnsi"/>
        </w:rPr>
        <w:t xml:space="preserve">Incidents and accidents should be managed in an appropriate manner to contain and eliminate any danger and minimise risk. Immediate first aid or emergency medical treatment should be sought where there are injuries to staff, </w:t>
      </w:r>
      <w:proofErr w:type="gramStart"/>
      <w:r w:rsidRPr="008E356E">
        <w:rPr>
          <w:rFonts w:asciiTheme="majorHAnsi" w:hAnsiTheme="majorHAnsi" w:cstheme="majorHAnsi"/>
        </w:rPr>
        <w:t>children</w:t>
      </w:r>
      <w:proofErr w:type="gramEnd"/>
      <w:r w:rsidRPr="008E356E">
        <w:rPr>
          <w:rFonts w:asciiTheme="majorHAnsi" w:hAnsiTheme="majorHAnsi" w:cstheme="majorHAnsi"/>
        </w:rPr>
        <w:t xml:space="preserve"> or visitors. </w:t>
      </w:r>
      <w:r w:rsidRPr="00695B52">
        <w:rPr>
          <w:rFonts w:asciiTheme="majorHAnsi" w:hAnsiTheme="majorHAnsi" w:cstheme="majorHAnsi"/>
        </w:rPr>
        <w:t>Any child with a head injury should</w:t>
      </w:r>
      <w:r w:rsidRPr="00695B52" w:rsidR="0098628F">
        <w:rPr>
          <w:rFonts w:asciiTheme="majorHAnsi" w:hAnsiTheme="majorHAnsi" w:cstheme="majorHAnsi"/>
        </w:rPr>
        <w:t xml:space="preserve"> return home with a completed head injury form</w:t>
      </w:r>
      <w:r w:rsidRPr="00695B52" w:rsidR="00695B52">
        <w:rPr>
          <w:rFonts w:asciiTheme="majorHAnsi" w:hAnsiTheme="majorHAnsi" w:cstheme="majorHAnsi"/>
        </w:rPr>
        <w:t>;</w:t>
      </w:r>
      <w:r w:rsidRPr="00695B52" w:rsidR="0017500F">
        <w:rPr>
          <w:rFonts w:asciiTheme="majorHAnsi" w:hAnsiTheme="majorHAnsi" w:cstheme="majorHAnsi"/>
        </w:rPr>
        <w:t xml:space="preserve"> and the parents advised </w:t>
      </w:r>
      <w:r w:rsidRPr="00695B52" w:rsidR="00695B52">
        <w:rPr>
          <w:rFonts w:asciiTheme="majorHAnsi" w:hAnsiTheme="majorHAnsi" w:cstheme="majorHAnsi"/>
        </w:rPr>
        <w:t>that the</w:t>
      </w:r>
      <w:r w:rsidRPr="00695B52" w:rsidR="0017500F">
        <w:rPr>
          <w:rFonts w:asciiTheme="majorHAnsi" w:hAnsiTheme="majorHAnsi" w:cstheme="majorHAnsi"/>
        </w:rPr>
        <w:t xml:space="preserve"> child</w:t>
      </w:r>
      <w:r w:rsidRPr="00695B52" w:rsidR="009F479C">
        <w:rPr>
          <w:rFonts w:asciiTheme="majorHAnsi" w:hAnsiTheme="majorHAnsi" w:cstheme="majorHAnsi"/>
        </w:rPr>
        <w:t xml:space="preserve"> should</w:t>
      </w:r>
      <w:r w:rsidRPr="00695B52">
        <w:rPr>
          <w:rFonts w:asciiTheme="majorHAnsi" w:hAnsiTheme="majorHAnsi" w:cstheme="majorHAnsi"/>
        </w:rPr>
        <w:t xml:space="preserve"> </w:t>
      </w:r>
      <w:r w:rsidRPr="00695B52" w:rsidR="0017500F">
        <w:rPr>
          <w:rFonts w:asciiTheme="majorHAnsi" w:hAnsiTheme="majorHAnsi" w:cstheme="majorHAnsi"/>
        </w:rPr>
        <w:t xml:space="preserve">also </w:t>
      </w:r>
      <w:r w:rsidRPr="00695B52">
        <w:rPr>
          <w:rFonts w:asciiTheme="majorHAnsi" w:hAnsiTheme="majorHAnsi" w:cstheme="majorHAnsi"/>
        </w:rPr>
        <w:t>be sent to hospital for assessment</w:t>
      </w:r>
      <w:r w:rsidRPr="00695B52" w:rsidR="009F479C">
        <w:rPr>
          <w:rFonts w:asciiTheme="majorHAnsi" w:hAnsiTheme="majorHAnsi" w:cstheme="majorHAnsi"/>
        </w:rPr>
        <w:t xml:space="preserve"> depending on the nature </w:t>
      </w:r>
      <w:r w:rsidRPr="00695B52" w:rsidR="0017500F">
        <w:rPr>
          <w:rFonts w:asciiTheme="majorHAnsi" w:hAnsiTheme="majorHAnsi" w:cstheme="majorHAnsi"/>
        </w:rPr>
        <w:t>and severity of the injury sustained</w:t>
      </w:r>
      <w:r w:rsidRPr="00695B52">
        <w:rPr>
          <w:rFonts w:asciiTheme="majorHAnsi" w:hAnsiTheme="majorHAnsi" w:cstheme="majorHAnsi"/>
        </w:rPr>
        <w:t>.</w:t>
      </w:r>
    </w:p>
    <w:p w:rsidRPr="008E356E" w:rsidR="00DD2731" w:rsidRDefault="000217FE" w14:paraId="1974E40D" w14:textId="77777777">
      <w:pPr>
        <w:pStyle w:val="BodyText"/>
        <w:rPr>
          <w:rFonts w:asciiTheme="majorHAnsi" w:hAnsiTheme="majorHAnsi" w:cstheme="majorHAnsi"/>
        </w:rPr>
      </w:pPr>
      <w:r w:rsidRPr="008E356E">
        <w:rPr>
          <w:rFonts w:asciiTheme="majorHAnsi" w:hAnsiTheme="majorHAnsi" w:cstheme="majorHAnsi"/>
        </w:rPr>
        <w:t xml:space="preserve">As part of the incident </w:t>
      </w:r>
      <w:proofErr w:type="gramStart"/>
      <w:r w:rsidRPr="008E356E">
        <w:rPr>
          <w:rFonts w:asciiTheme="majorHAnsi" w:hAnsiTheme="majorHAnsi" w:cstheme="majorHAnsi"/>
        </w:rPr>
        <w:t>management</w:t>
      </w:r>
      <w:proofErr w:type="gramEnd"/>
      <w:r w:rsidRPr="008E356E">
        <w:rPr>
          <w:rFonts w:asciiTheme="majorHAnsi" w:hAnsiTheme="majorHAnsi" w:cstheme="majorHAnsi"/>
        </w:rPr>
        <w:t xml:space="preserve"> it should be escalated and reported as appropriate to its severity and recorded.</w:t>
      </w:r>
    </w:p>
    <w:p w:rsidRPr="008E356E" w:rsidR="00DD2731" w:rsidRDefault="000217FE" w14:paraId="1974E40E" w14:textId="77777777">
      <w:pPr>
        <w:pStyle w:val="Heading3"/>
        <w:rPr>
          <w:rFonts w:cstheme="majorHAnsi"/>
        </w:rPr>
      </w:pPr>
      <w:bookmarkStart w:name="WKID-201610101320580822-25684184" w:id="4"/>
      <w:r w:rsidRPr="008E356E">
        <w:rPr>
          <w:rFonts w:cstheme="majorHAnsi"/>
        </w:rPr>
        <w:t>Reporting Procedures</w:t>
      </w:r>
      <w:bookmarkEnd w:id="4"/>
    </w:p>
    <w:p w:rsidRPr="008E356E" w:rsidR="00DD2731" w:rsidRDefault="000217FE" w14:paraId="1974E40F" w14:textId="77777777">
      <w:pPr>
        <w:pStyle w:val="FirstParagraph"/>
        <w:rPr>
          <w:rFonts w:asciiTheme="majorHAnsi" w:hAnsiTheme="majorHAnsi" w:cstheme="majorHAnsi"/>
        </w:rPr>
      </w:pPr>
      <w:r w:rsidRPr="008E356E">
        <w:rPr>
          <w:rFonts w:asciiTheme="majorHAnsi" w:hAnsiTheme="majorHAnsi" w:cstheme="majorHAnsi"/>
        </w:rPr>
        <w:t>Staff in this organisation have a duty to ensure that all accidents and near misses are reported as soon as is practicable, however minor.</w:t>
      </w:r>
    </w:p>
    <w:p w:rsidRPr="008E356E" w:rsidR="00DD2731" w:rsidRDefault="000217FE" w14:paraId="1974E410" w14:textId="59F07329">
      <w:pPr>
        <w:pStyle w:val="BodyText"/>
        <w:rPr>
          <w:rFonts w:asciiTheme="majorHAnsi" w:hAnsiTheme="majorHAnsi" w:cstheme="majorHAnsi"/>
        </w:rPr>
      </w:pPr>
      <w:r w:rsidRPr="008E356E">
        <w:rPr>
          <w:rFonts w:asciiTheme="majorHAnsi" w:hAnsiTheme="majorHAnsi" w:cstheme="majorHAnsi"/>
        </w:rPr>
        <w:t xml:space="preserve">Accident records will be </w:t>
      </w:r>
      <w:r w:rsidR="0076544F">
        <w:rPr>
          <w:rFonts w:asciiTheme="majorHAnsi" w:hAnsiTheme="majorHAnsi" w:cstheme="majorHAnsi"/>
        </w:rPr>
        <w:t>signed by Julie Partridge, Fiona Roberts or Stef Barker</w:t>
      </w:r>
      <w:r w:rsidRPr="008E356E">
        <w:rPr>
          <w:rFonts w:asciiTheme="majorHAnsi" w:hAnsiTheme="majorHAnsi" w:cstheme="majorHAnsi"/>
        </w:rPr>
        <w:t xml:space="preserve"> and minor incidents will be followed up by them. </w:t>
      </w:r>
      <w:r w:rsidR="00E0443D">
        <w:rPr>
          <w:rFonts w:asciiTheme="majorHAnsi" w:hAnsiTheme="majorHAnsi" w:cstheme="majorHAnsi"/>
        </w:rPr>
        <w:t xml:space="preserve"> </w:t>
      </w:r>
      <w:r w:rsidRPr="008E356E">
        <w:rPr>
          <w:rFonts w:asciiTheme="majorHAnsi" w:hAnsiTheme="majorHAnsi" w:cstheme="majorHAnsi"/>
        </w:rPr>
        <w:t xml:space="preserve">Any incident which constitutes an emergency must be reported to the duty manager immediately. </w:t>
      </w:r>
      <w:r w:rsidR="00E0443D">
        <w:rPr>
          <w:rFonts w:asciiTheme="majorHAnsi" w:hAnsiTheme="majorHAnsi" w:cstheme="majorHAnsi"/>
        </w:rPr>
        <w:t xml:space="preserve"> </w:t>
      </w:r>
      <w:r w:rsidRPr="008E356E">
        <w:rPr>
          <w:rFonts w:asciiTheme="majorHAnsi" w:hAnsiTheme="majorHAnsi" w:cstheme="majorHAnsi"/>
        </w:rPr>
        <w:t xml:space="preserve">Serious incidents must be escalated by the duty manager to </w:t>
      </w:r>
      <w:r w:rsidR="0076544F">
        <w:rPr>
          <w:rFonts w:asciiTheme="majorHAnsi" w:hAnsiTheme="majorHAnsi" w:cstheme="majorHAnsi"/>
        </w:rPr>
        <w:t>Julie Partridge</w:t>
      </w:r>
      <w:r w:rsidRPr="008E356E">
        <w:rPr>
          <w:rFonts w:asciiTheme="majorHAnsi" w:hAnsiTheme="majorHAnsi" w:cstheme="majorHAnsi"/>
        </w:rPr>
        <w:t>.</w:t>
      </w:r>
    </w:p>
    <w:p w:rsidRPr="008E356E" w:rsidR="00DD2731" w:rsidRDefault="000217FE" w14:paraId="1974E411" w14:textId="77777777">
      <w:pPr>
        <w:pStyle w:val="BodyText"/>
        <w:rPr>
          <w:rFonts w:asciiTheme="majorHAnsi" w:hAnsiTheme="majorHAnsi" w:cstheme="majorHAnsi"/>
        </w:rPr>
      </w:pPr>
      <w:r w:rsidRPr="008E356E">
        <w:rPr>
          <w:rFonts w:asciiTheme="majorHAnsi" w:hAnsiTheme="majorHAnsi" w:cstheme="majorHAnsi"/>
        </w:rPr>
        <w:lastRenderedPageBreak/>
        <w:t>Injuries which occur while carrying out work duties off-site, such as on outings, must be reported and recorded in the same way.</w:t>
      </w:r>
    </w:p>
    <w:p w:rsidRPr="008E356E" w:rsidR="00DD2731" w:rsidRDefault="000217FE" w14:paraId="1974E412" w14:textId="77777777">
      <w:pPr>
        <w:pStyle w:val="BodyText"/>
        <w:rPr>
          <w:rFonts w:asciiTheme="majorHAnsi" w:hAnsiTheme="majorHAnsi" w:cstheme="majorHAnsi"/>
        </w:rPr>
      </w:pPr>
      <w:r w:rsidRPr="008E356E">
        <w:rPr>
          <w:rFonts w:asciiTheme="majorHAnsi" w:hAnsiTheme="majorHAnsi" w:cstheme="majorHAnsi"/>
        </w:rPr>
        <w:t xml:space="preserve">If an injury renders an employee unable to make an accident report, a colleague, </w:t>
      </w:r>
      <w:proofErr w:type="gramStart"/>
      <w:r w:rsidRPr="008E356E">
        <w:rPr>
          <w:rFonts w:asciiTheme="majorHAnsi" w:hAnsiTheme="majorHAnsi" w:cstheme="majorHAnsi"/>
        </w:rPr>
        <w:t>witness</w:t>
      </w:r>
      <w:proofErr w:type="gramEnd"/>
      <w:r w:rsidRPr="008E356E">
        <w:rPr>
          <w:rFonts w:asciiTheme="majorHAnsi" w:hAnsiTheme="majorHAnsi" w:cstheme="majorHAnsi"/>
        </w:rPr>
        <w:t xml:space="preserve"> or someone who is able to enter an account of the incident should make the entry for them. The victims account of the incident must be entered as soon as possible after the event.</w:t>
      </w:r>
    </w:p>
    <w:p w:rsidRPr="008E356E" w:rsidR="00DD2731" w:rsidRDefault="000217FE" w14:paraId="1974E413" w14:textId="77777777">
      <w:pPr>
        <w:pStyle w:val="BodyText"/>
        <w:rPr>
          <w:rFonts w:asciiTheme="majorHAnsi" w:hAnsiTheme="majorHAnsi" w:cstheme="majorHAnsi"/>
        </w:rPr>
      </w:pPr>
      <w:r w:rsidRPr="008E356E">
        <w:rPr>
          <w:rFonts w:asciiTheme="majorHAnsi" w:hAnsiTheme="majorHAnsi" w:cstheme="majorHAnsi"/>
        </w:rPr>
        <w:t>Line managers must ensure that all staff are aware of accident reporting procedures.</w:t>
      </w:r>
    </w:p>
    <w:p w:rsidRPr="008E356E" w:rsidR="00DD2731" w:rsidRDefault="000217FE" w14:paraId="1974E414" w14:textId="77777777">
      <w:pPr>
        <w:pStyle w:val="BodyText"/>
        <w:rPr>
          <w:rFonts w:asciiTheme="majorHAnsi" w:hAnsiTheme="majorHAnsi" w:cstheme="majorHAnsi"/>
        </w:rPr>
      </w:pPr>
      <w:r w:rsidRPr="008E356E">
        <w:rPr>
          <w:rFonts w:asciiTheme="majorHAnsi" w:hAnsiTheme="majorHAnsi" w:cstheme="majorHAnsi"/>
        </w:rPr>
        <w:t xml:space="preserve">Where an accident results in absence from work, line managers, and the senior leadership team must be informed. Employees who are absent </w:t>
      </w:r>
      <w:proofErr w:type="gramStart"/>
      <w:r w:rsidRPr="008E356E">
        <w:rPr>
          <w:rFonts w:asciiTheme="majorHAnsi" w:hAnsiTheme="majorHAnsi" w:cstheme="majorHAnsi"/>
        </w:rPr>
        <w:t>as a result of</w:t>
      </w:r>
      <w:proofErr w:type="gramEnd"/>
      <w:r w:rsidRPr="008E356E">
        <w:rPr>
          <w:rFonts w:asciiTheme="majorHAnsi" w:hAnsiTheme="majorHAnsi" w:cstheme="majorHAnsi"/>
        </w:rPr>
        <w:t xml:space="preserve"> an accident at work must keep the organisation informed of their progress, up to and including a return to normal duties.</w:t>
      </w:r>
    </w:p>
    <w:p w:rsidRPr="008E356E" w:rsidR="00DD2731" w:rsidRDefault="000217FE" w14:paraId="1974E415" w14:textId="77777777">
      <w:pPr>
        <w:pStyle w:val="Heading3"/>
        <w:rPr>
          <w:rFonts w:cstheme="majorHAnsi"/>
        </w:rPr>
      </w:pPr>
      <w:bookmarkStart w:name="WKID-201610101322300601-39891380" w:id="5"/>
      <w:r w:rsidRPr="008E356E">
        <w:rPr>
          <w:rFonts w:cstheme="majorHAnsi"/>
        </w:rPr>
        <w:t>Accident Records</w:t>
      </w:r>
      <w:bookmarkEnd w:id="5"/>
    </w:p>
    <w:p w:rsidRPr="008E356E" w:rsidR="00DD2731" w:rsidRDefault="000217FE" w14:paraId="1974E416" w14:textId="77777777">
      <w:pPr>
        <w:pStyle w:val="FirstParagraph"/>
        <w:rPr>
          <w:rFonts w:asciiTheme="majorHAnsi" w:hAnsiTheme="majorHAnsi" w:cstheme="majorHAnsi"/>
        </w:rPr>
      </w:pPr>
      <w:r w:rsidRPr="008E356E">
        <w:rPr>
          <w:rFonts w:asciiTheme="majorHAnsi" w:hAnsiTheme="majorHAnsi" w:cstheme="majorHAnsi"/>
        </w:rPr>
        <w:t>All accidents should be recorded, especially any resulting in personal injury.</w:t>
      </w:r>
    </w:p>
    <w:p w:rsidRPr="008E356E" w:rsidR="00DD2731" w:rsidRDefault="000217FE" w14:paraId="1974E417" w14:textId="55694232">
      <w:pPr>
        <w:pStyle w:val="BodyText"/>
        <w:rPr>
          <w:rFonts w:asciiTheme="majorHAnsi" w:hAnsiTheme="majorHAnsi" w:cstheme="majorHAnsi"/>
        </w:rPr>
      </w:pPr>
      <w:r w:rsidRPr="008E356E">
        <w:rPr>
          <w:rFonts w:asciiTheme="majorHAnsi" w:hAnsiTheme="majorHAnsi" w:cstheme="majorHAnsi"/>
        </w:rPr>
        <w:t xml:space="preserve">In this organisation accident records are made using </w:t>
      </w:r>
      <w:r w:rsidR="00D44DE2">
        <w:rPr>
          <w:rFonts w:asciiTheme="majorHAnsi" w:hAnsiTheme="majorHAnsi" w:cstheme="majorHAnsi"/>
        </w:rPr>
        <w:t>paper accident report forms</w:t>
      </w:r>
      <w:r w:rsidRPr="008E356E">
        <w:rPr>
          <w:rFonts w:asciiTheme="majorHAnsi" w:hAnsiTheme="majorHAnsi" w:cstheme="majorHAnsi"/>
        </w:rPr>
        <w:t>.</w:t>
      </w:r>
    </w:p>
    <w:p w:rsidRPr="008E356E" w:rsidR="00DD2731" w:rsidP="49041986" w:rsidRDefault="00D44DE2" w14:paraId="1974E418" w14:textId="0CF14439">
      <w:pPr>
        <w:pStyle w:val="BodyText"/>
        <w:rPr>
          <w:rFonts w:ascii="Calibri" w:hAnsi="Calibri" w:cs="Calibri" w:asciiTheme="majorAscii" w:hAnsiTheme="majorAscii" w:cstheme="majorAscii"/>
        </w:rPr>
      </w:pPr>
      <w:r w:rsidRPr="49041986" w:rsidR="49041986">
        <w:rPr>
          <w:rFonts w:ascii="Calibri" w:hAnsi="Calibri" w:cs="Calibri" w:asciiTheme="majorAscii" w:hAnsiTheme="majorAscii" w:cstheme="majorAscii"/>
        </w:rPr>
        <w:t>Accident forms are completed, signed by Management and filed in the Accident File, where we keep a record for each child in date order.  Each child has an accident log so that we can easily spot any patterns should they arise or identifiable risks.</w:t>
      </w:r>
    </w:p>
    <w:p w:rsidRPr="008E356E" w:rsidR="00DD2731" w:rsidRDefault="000217FE" w14:paraId="1974E419" w14:textId="77777777">
      <w:pPr>
        <w:pStyle w:val="BodyText"/>
        <w:rPr>
          <w:rFonts w:asciiTheme="majorHAnsi" w:hAnsiTheme="majorHAnsi" w:cstheme="majorHAnsi"/>
        </w:rPr>
      </w:pPr>
      <w:r w:rsidRPr="008E356E">
        <w:rPr>
          <w:rFonts w:asciiTheme="majorHAnsi" w:hAnsiTheme="majorHAnsi" w:cstheme="majorHAnsi"/>
        </w:rPr>
        <w:t>All near-misses must also be reported to management as soon as possible so that action can be taken to investigate the causes and to prevent recurrence.</w:t>
      </w:r>
    </w:p>
    <w:p w:rsidRPr="008E356E" w:rsidR="00DD2731" w:rsidRDefault="000217FE" w14:paraId="1974E41A" w14:textId="77777777">
      <w:pPr>
        <w:pStyle w:val="Heading2"/>
        <w:rPr>
          <w:rFonts w:cstheme="majorHAnsi"/>
        </w:rPr>
      </w:pPr>
      <w:bookmarkStart w:name="WKID-201610101336240551-99088352" w:id="6"/>
      <w:r w:rsidRPr="008E356E">
        <w:rPr>
          <w:rFonts w:cstheme="majorHAnsi"/>
        </w:rPr>
        <w:t>RIDDOR Requirements</w:t>
      </w:r>
      <w:bookmarkEnd w:id="6"/>
    </w:p>
    <w:p w:rsidRPr="008E356E" w:rsidR="00DD2731" w:rsidRDefault="000217FE" w14:paraId="1974E41B" w14:textId="77777777">
      <w:pPr>
        <w:pStyle w:val="FirstParagraph"/>
        <w:rPr>
          <w:rFonts w:asciiTheme="majorHAnsi" w:hAnsiTheme="majorHAnsi" w:cstheme="majorHAnsi"/>
        </w:rPr>
      </w:pPr>
      <w:r w:rsidRPr="008E356E">
        <w:rPr>
          <w:rFonts w:asciiTheme="majorHAnsi" w:hAnsiTheme="majorHAnsi" w:cstheme="majorHAnsi"/>
        </w:rPr>
        <w:t>This organisation understands that it has legal duties under the Reporting of Injuries, Diseases and Dangerous Occurrences Regulations 2013 (RIDDOR) to report certain serious accidents and incidents to the Health &amp; Safety Executive.</w:t>
      </w:r>
    </w:p>
    <w:p w:rsidRPr="008E356E" w:rsidR="00DD2731" w:rsidRDefault="000217FE" w14:paraId="1974E41C" w14:textId="77777777">
      <w:pPr>
        <w:pStyle w:val="BodyText"/>
        <w:rPr>
          <w:rFonts w:asciiTheme="majorHAnsi" w:hAnsiTheme="majorHAnsi" w:cstheme="majorHAnsi"/>
        </w:rPr>
      </w:pPr>
      <w:r w:rsidRPr="008E356E">
        <w:rPr>
          <w:rFonts w:asciiTheme="majorHAnsi" w:hAnsiTheme="majorHAnsi" w:cstheme="majorHAnsi"/>
        </w:rPr>
        <w:t>The following must be reported under RIDDOR.</w:t>
      </w:r>
    </w:p>
    <w:p w:rsidRPr="008E356E" w:rsidR="00DD2731" w:rsidRDefault="000217FE" w14:paraId="1974E41D" w14:textId="77777777">
      <w:pPr>
        <w:numPr>
          <w:ilvl w:val="0"/>
          <w:numId w:val="3"/>
        </w:numPr>
        <w:rPr>
          <w:rFonts w:asciiTheme="majorHAnsi" w:hAnsiTheme="majorHAnsi" w:cstheme="majorHAnsi"/>
        </w:rPr>
      </w:pPr>
      <w:r w:rsidRPr="008E356E">
        <w:rPr>
          <w:rFonts w:asciiTheme="majorHAnsi" w:hAnsiTheme="majorHAnsi" w:cstheme="majorHAnsi"/>
        </w:rPr>
        <w:t>Accidents resulting in death or major injury must be reported immediately.</w:t>
      </w:r>
    </w:p>
    <w:p w:rsidRPr="008E356E" w:rsidR="00DD2731" w:rsidRDefault="000217FE" w14:paraId="1974E41E" w14:textId="77777777">
      <w:pPr>
        <w:numPr>
          <w:ilvl w:val="0"/>
          <w:numId w:val="3"/>
        </w:numPr>
        <w:rPr>
          <w:rFonts w:asciiTheme="majorHAnsi" w:hAnsiTheme="majorHAnsi" w:cstheme="majorHAnsi"/>
        </w:rPr>
      </w:pPr>
      <w:r w:rsidRPr="008E356E">
        <w:rPr>
          <w:rFonts w:asciiTheme="majorHAnsi" w:hAnsiTheme="majorHAnsi" w:cstheme="majorHAnsi"/>
        </w:rPr>
        <w:t>Any incident that results in over seven consecutive days of incapacity for work must be reported within 15 days.</w:t>
      </w:r>
    </w:p>
    <w:p w:rsidRPr="008E356E" w:rsidR="00DD2731" w:rsidRDefault="000217FE" w14:paraId="1974E41F" w14:textId="77777777">
      <w:pPr>
        <w:pStyle w:val="FirstParagraph"/>
        <w:rPr>
          <w:rFonts w:asciiTheme="majorHAnsi" w:hAnsiTheme="majorHAnsi" w:cstheme="majorHAnsi"/>
        </w:rPr>
      </w:pPr>
      <w:r w:rsidRPr="008E356E">
        <w:rPr>
          <w:rFonts w:asciiTheme="majorHAnsi" w:hAnsiTheme="majorHAnsi" w:cstheme="majorHAnsi"/>
        </w:rPr>
        <w:t>Certain dangerous occurrences, including physical acts of violence to staff, and certain reportable diseases and medical conditions must also be made as specified in schedule 1, Part 2 of RIDDOR.</w:t>
      </w:r>
    </w:p>
    <w:p w:rsidRPr="008E356E" w:rsidR="00DD2731" w:rsidRDefault="000217FE" w14:paraId="1974E420" w14:textId="77777777">
      <w:pPr>
        <w:pStyle w:val="BodyText"/>
        <w:rPr>
          <w:rFonts w:asciiTheme="majorHAnsi" w:hAnsiTheme="majorHAnsi" w:cstheme="majorHAnsi"/>
        </w:rPr>
      </w:pPr>
      <w:r w:rsidRPr="008E356E">
        <w:rPr>
          <w:rFonts w:asciiTheme="majorHAnsi" w:hAnsiTheme="majorHAnsi" w:cstheme="majorHAnsi"/>
        </w:rPr>
        <w:t xml:space="preserve">RIDDOR reports of serious injuries should be made by phone to the HSE incident contact </w:t>
      </w:r>
      <w:proofErr w:type="spellStart"/>
      <w:r w:rsidRPr="008E356E">
        <w:rPr>
          <w:rFonts w:asciiTheme="majorHAnsi" w:hAnsiTheme="majorHAnsi" w:cstheme="majorHAnsi"/>
        </w:rPr>
        <w:t>centre</w:t>
      </w:r>
      <w:proofErr w:type="spellEnd"/>
      <w:r w:rsidRPr="008E356E">
        <w:rPr>
          <w:rFonts w:asciiTheme="majorHAnsi" w:hAnsiTheme="majorHAnsi" w:cstheme="majorHAnsi"/>
        </w:rPr>
        <w:t>. Other notifiable incidents should be made through the HSE online RIDDOR reporting facility.</w:t>
      </w:r>
    </w:p>
    <w:p w:rsidRPr="008E356E" w:rsidR="00DD2731" w:rsidRDefault="000217FE" w14:paraId="1974E421" w14:textId="77777777">
      <w:pPr>
        <w:pStyle w:val="BodyText"/>
        <w:rPr>
          <w:rFonts w:asciiTheme="majorHAnsi" w:hAnsiTheme="majorHAnsi" w:cstheme="majorHAnsi"/>
        </w:rPr>
      </w:pPr>
      <w:r w:rsidRPr="008E356E">
        <w:rPr>
          <w:rFonts w:asciiTheme="majorHAnsi" w:hAnsiTheme="majorHAnsi" w:cstheme="majorHAnsi"/>
        </w:rPr>
        <w:t>Records/copies of RIDDOR reports will be provided by the HSE and should be kept with other accident records.</w:t>
      </w:r>
    </w:p>
    <w:p w:rsidRPr="008E356E" w:rsidR="00DD2731" w:rsidRDefault="000217FE" w14:paraId="1974E422" w14:textId="77777777">
      <w:pPr>
        <w:pStyle w:val="BodyText"/>
        <w:rPr>
          <w:rFonts w:asciiTheme="majorHAnsi" w:hAnsiTheme="majorHAnsi" w:cstheme="majorHAnsi"/>
        </w:rPr>
      </w:pPr>
      <w:r w:rsidRPr="008E356E">
        <w:rPr>
          <w:rFonts w:asciiTheme="majorHAnsi" w:hAnsiTheme="majorHAnsi" w:cstheme="majorHAnsi"/>
        </w:rPr>
        <w:t>All incidents that might require RIDDOR notification should be escalated to the senior leadership team immediately. RIDDOR reports should be made in person by a senior manager, by the duty manager or by the designated lead for health and safety.</w:t>
      </w:r>
    </w:p>
    <w:p w:rsidRPr="008E356E" w:rsidR="00DD2731" w:rsidRDefault="000217FE" w14:paraId="1974E423" w14:textId="77777777">
      <w:pPr>
        <w:pStyle w:val="Heading3"/>
        <w:rPr>
          <w:rFonts w:cstheme="majorHAnsi"/>
        </w:rPr>
      </w:pPr>
      <w:bookmarkStart w:name="WKID-201610101336250301-17233808" w:id="7"/>
      <w:r w:rsidRPr="008E356E">
        <w:rPr>
          <w:rFonts w:cstheme="majorHAnsi"/>
        </w:rPr>
        <w:t>Review and Investigation</w:t>
      </w:r>
      <w:bookmarkEnd w:id="7"/>
    </w:p>
    <w:p w:rsidRPr="008E356E" w:rsidR="00DD2731" w:rsidRDefault="000217FE" w14:paraId="1974E424" w14:textId="77777777">
      <w:pPr>
        <w:pStyle w:val="FirstParagraph"/>
        <w:rPr>
          <w:rFonts w:asciiTheme="majorHAnsi" w:hAnsiTheme="majorHAnsi" w:cstheme="majorHAnsi"/>
        </w:rPr>
      </w:pPr>
      <w:r w:rsidRPr="008E356E">
        <w:rPr>
          <w:rFonts w:asciiTheme="majorHAnsi" w:hAnsiTheme="majorHAnsi" w:cstheme="majorHAnsi"/>
        </w:rPr>
        <w:t>All accidents should be investigated by a responsible person to ascertain the exact circumstances and the root causes. Lessons should be learnt and recommendations from accident investigations included in future safety procedures, risk assessments and standard operating procedures as appropriate.</w:t>
      </w:r>
    </w:p>
    <w:p w:rsidRPr="008E356E" w:rsidR="00DD2731" w:rsidRDefault="000217FE" w14:paraId="1974E425" w14:textId="77777777">
      <w:pPr>
        <w:pStyle w:val="BodyText"/>
        <w:rPr>
          <w:rFonts w:asciiTheme="majorHAnsi" w:hAnsiTheme="majorHAnsi" w:cstheme="majorHAnsi"/>
        </w:rPr>
      </w:pPr>
      <w:r w:rsidRPr="008E356E">
        <w:rPr>
          <w:rFonts w:asciiTheme="majorHAnsi" w:hAnsiTheme="majorHAnsi" w:cstheme="majorHAnsi"/>
        </w:rPr>
        <w:lastRenderedPageBreak/>
        <w:t xml:space="preserve">Accident records will be reviewed regularly by the senior management team, in conjunction with staff safety representatives, to ascertain the nature of incidents that have occurred and whether there are any patterns or identifiable risks. This review will be in addition to an individual investigation of the circumstances surrounding </w:t>
      </w:r>
      <w:proofErr w:type="gramStart"/>
      <w:r w:rsidRPr="008E356E">
        <w:rPr>
          <w:rFonts w:asciiTheme="majorHAnsi" w:hAnsiTheme="majorHAnsi" w:cstheme="majorHAnsi"/>
        </w:rPr>
        <w:t>particular incidents</w:t>
      </w:r>
      <w:proofErr w:type="gramEnd"/>
      <w:r w:rsidRPr="008E356E">
        <w:rPr>
          <w:rFonts w:asciiTheme="majorHAnsi" w:hAnsiTheme="majorHAnsi" w:cstheme="majorHAnsi"/>
        </w:rPr>
        <w:t>.</w:t>
      </w:r>
    </w:p>
    <w:p w:rsidRPr="008E356E" w:rsidR="00DD2731" w:rsidRDefault="000217FE" w14:paraId="1974E426" w14:textId="77777777">
      <w:pPr>
        <w:pStyle w:val="Heading2"/>
        <w:rPr>
          <w:rFonts w:cstheme="majorHAnsi"/>
        </w:rPr>
      </w:pPr>
      <w:bookmarkStart w:name="WKID-201610101336250410-31147464" w:id="8"/>
      <w:r w:rsidRPr="008E356E">
        <w:rPr>
          <w:rFonts w:cstheme="majorHAnsi"/>
        </w:rPr>
        <w:t>Policy Review</w:t>
      </w:r>
      <w:bookmarkEnd w:id="8"/>
    </w:p>
    <w:p w:rsidRPr="008E356E" w:rsidR="00DD2731" w:rsidRDefault="00B53DE3" w14:paraId="1974E427" w14:textId="78BF30CB">
      <w:pPr>
        <w:pStyle w:val="FirstParagraph"/>
        <w:rPr>
          <w:rFonts w:asciiTheme="majorHAnsi" w:hAnsiTheme="majorHAnsi" w:cstheme="majorHAnsi"/>
        </w:rPr>
      </w:pPr>
      <w:r>
        <w:rPr>
          <w:rFonts w:asciiTheme="majorHAnsi" w:hAnsiTheme="majorHAnsi" w:cstheme="majorHAnsi"/>
        </w:rPr>
        <w:t>A</w:t>
      </w:r>
      <w:r w:rsidRPr="008E356E" w:rsidR="000217FE">
        <w:rPr>
          <w:rFonts w:asciiTheme="majorHAnsi" w:hAnsiTheme="majorHAnsi" w:cstheme="majorHAnsi"/>
        </w:rPr>
        <w:t>s part of its monitoring of safety and risk assessment this policy will be subject to periodic review.</w:t>
      </w:r>
    </w:p>
    <w:tbl>
      <w:tblPr>
        <w:tblStyle w:val="Table"/>
        <w:tblW w:w="0" w:type="pct"/>
        <w:tblLook w:val="07C0" w:firstRow="0" w:lastRow="1" w:firstColumn="1" w:lastColumn="1" w:noHBand="1" w:noVBand="1"/>
      </w:tblPr>
      <w:tblGrid>
        <w:gridCol w:w="2058"/>
        <w:gridCol w:w="3683"/>
      </w:tblGrid>
      <w:tr w:rsidRPr="008E356E" w:rsidR="00DD2731" w14:paraId="1974E42A" w14:textId="77777777">
        <w:tc>
          <w:tcPr>
            <w:tcW w:w="0" w:type="auto"/>
          </w:tcPr>
          <w:p w:rsidRPr="008E356E" w:rsidR="00DD2731" w:rsidRDefault="000217FE" w14:paraId="1974E428" w14:textId="77777777">
            <w:pPr>
              <w:rPr>
                <w:rFonts w:asciiTheme="majorHAnsi" w:hAnsiTheme="majorHAnsi" w:cstheme="majorHAnsi"/>
              </w:rPr>
            </w:pPr>
            <w:r w:rsidRPr="008E356E">
              <w:rPr>
                <w:rFonts w:asciiTheme="majorHAnsi" w:hAnsiTheme="majorHAnsi" w:cstheme="majorHAnsi"/>
              </w:rPr>
              <w:t>Signed:</w:t>
            </w:r>
          </w:p>
        </w:tc>
        <w:tc>
          <w:tcPr>
            <w:tcW w:w="0" w:type="auto"/>
          </w:tcPr>
          <w:p w:rsidRPr="008E356E" w:rsidR="00DD2731" w:rsidRDefault="000217FE" w14:paraId="1974E429" w14:textId="77777777">
            <w:pPr>
              <w:rPr>
                <w:rFonts w:asciiTheme="majorHAnsi" w:hAnsiTheme="majorHAnsi" w:cstheme="majorHAnsi"/>
              </w:rPr>
            </w:pPr>
            <w:r w:rsidRPr="008E356E">
              <w:rPr>
                <w:rFonts w:asciiTheme="majorHAnsi" w:hAnsiTheme="majorHAnsi" w:cstheme="majorHAnsi"/>
              </w:rPr>
              <w:t>_____________________________</w:t>
            </w:r>
          </w:p>
        </w:tc>
      </w:tr>
      <w:tr w:rsidRPr="008E356E" w:rsidR="00DD2731" w14:paraId="1974E42D" w14:textId="77777777">
        <w:tc>
          <w:tcPr>
            <w:tcW w:w="0" w:type="auto"/>
          </w:tcPr>
          <w:p w:rsidRPr="008E356E" w:rsidR="00DD2731" w:rsidRDefault="000217FE" w14:paraId="1974E42B" w14:textId="77777777">
            <w:pPr>
              <w:rPr>
                <w:rFonts w:asciiTheme="majorHAnsi" w:hAnsiTheme="majorHAnsi" w:cstheme="majorHAnsi"/>
              </w:rPr>
            </w:pPr>
            <w:r w:rsidRPr="008E356E">
              <w:rPr>
                <w:rFonts w:asciiTheme="majorHAnsi" w:hAnsiTheme="majorHAnsi" w:cstheme="majorHAnsi"/>
              </w:rPr>
              <w:t>Date:</w:t>
            </w:r>
          </w:p>
        </w:tc>
        <w:tc>
          <w:tcPr>
            <w:tcW w:w="0" w:type="auto"/>
          </w:tcPr>
          <w:p w:rsidRPr="008E356E" w:rsidR="00DD2731" w:rsidRDefault="000217FE" w14:paraId="1974E42C" w14:textId="77777777">
            <w:pPr>
              <w:rPr>
                <w:rFonts w:asciiTheme="majorHAnsi" w:hAnsiTheme="majorHAnsi" w:cstheme="majorHAnsi"/>
              </w:rPr>
            </w:pPr>
            <w:r w:rsidRPr="008E356E">
              <w:rPr>
                <w:rFonts w:asciiTheme="majorHAnsi" w:hAnsiTheme="majorHAnsi" w:cstheme="majorHAnsi"/>
              </w:rPr>
              <w:t>_____________________________</w:t>
            </w:r>
          </w:p>
        </w:tc>
      </w:tr>
      <w:tr w:rsidRPr="008E356E" w:rsidR="00DD2731" w14:paraId="1974E430" w14:textId="77777777">
        <w:tc>
          <w:tcPr>
            <w:tcW w:w="0" w:type="auto"/>
          </w:tcPr>
          <w:p w:rsidRPr="008E356E" w:rsidR="00DD2731" w:rsidRDefault="000217FE" w14:paraId="1974E42E" w14:textId="77777777">
            <w:pPr>
              <w:rPr>
                <w:rFonts w:asciiTheme="majorHAnsi" w:hAnsiTheme="majorHAnsi" w:cstheme="majorHAnsi"/>
              </w:rPr>
            </w:pPr>
            <w:r w:rsidRPr="008E356E">
              <w:rPr>
                <w:rFonts w:asciiTheme="majorHAnsi" w:hAnsiTheme="majorHAnsi" w:cstheme="majorHAnsi"/>
              </w:rPr>
              <w:t>Policy review date:</w:t>
            </w:r>
          </w:p>
        </w:tc>
        <w:tc>
          <w:tcPr>
            <w:tcW w:w="0" w:type="auto"/>
          </w:tcPr>
          <w:p w:rsidRPr="008E356E" w:rsidR="00DD2731" w:rsidRDefault="000217FE" w14:paraId="1974E42F" w14:textId="77777777">
            <w:pPr>
              <w:rPr>
                <w:rFonts w:asciiTheme="majorHAnsi" w:hAnsiTheme="majorHAnsi" w:cstheme="majorHAnsi"/>
              </w:rPr>
            </w:pPr>
            <w:r w:rsidRPr="008E356E">
              <w:rPr>
                <w:rFonts w:asciiTheme="majorHAnsi" w:hAnsiTheme="majorHAnsi" w:cstheme="majorHAnsi"/>
              </w:rPr>
              <w:t>_____________________________</w:t>
            </w:r>
          </w:p>
        </w:tc>
      </w:tr>
      <w:bookmarkEnd w:id="1"/>
    </w:tbl>
    <w:p w:rsidR="00DD2731" w:rsidP="008E356E" w:rsidRDefault="00DD2731" w14:paraId="1974E433" w14:textId="68261E97"/>
    <w:sectPr w:rsidR="00DD2731" w:rsidSect="003E33F5">
      <w:headerReference w:type="default" r:id="rId7"/>
      <w:headerReference w:type="first" r:id="rId8"/>
      <w:pgSz w:w="12240" w:h="15840" w:orient="portrait"/>
      <w:pgMar w:top="720" w:right="720" w:bottom="720" w:left="720" w:header="283"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57BF8" w:rsidRDefault="00F57BF8" w14:paraId="001505AB" w14:textId="77777777">
      <w:pPr>
        <w:spacing w:after="0"/>
      </w:pPr>
      <w:r>
        <w:separator/>
      </w:r>
    </w:p>
  </w:endnote>
  <w:endnote w:type="continuationSeparator" w:id="0">
    <w:p w:rsidR="00F57BF8" w:rsidRDefault="00F57BF8" w14:paraId="784ED65B" w14:textId="777777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ontessoriScript">
    <w:panose1 w:val="000004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57BF8" w:rsidRDefault="00F57BF8" w14:paraId="267DB74F" w14:textId="77777777">
      <w:r>
        <w:separator/>
      </w:r>
    </w:p>
  </w:footnote>
  <w:footnote w:type="continuationSeparator" w:id="0">
    <w:p w:rsidR="00F57BF8" w:rsidRDefault="00F57BF8" w14:paraId="2D48B2F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7314" w:rsidP="00537314" w:rsidRDefault="00537314" w14:paraId="3F692DB9" w14:textId="7777777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537314" w:rsidP="008E356E" w:rsidRDefault="008E356E" w14:paraId="44B7EEC7" w14:textId="21078D23">
    <w:pPr>
      <w:pStyle w:val="Header"/>
      <w:jc w:val="center"/>
    </w:pPr>
    <w:r>
      <w:rPr>
        <w:noProof/>
      </w:rPr>
      <w:drawing>
        <wp:inline distT="0" distB="0" distL="0" distR="0" wp14:anchorId="39BE33E2" wp14:editId="50D93978">
          <wp:extent cx="4769798" cy="1543050"/>
          <wp:effectExtent l="0" t="0" r="0" b="0"/>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783507" cy="15474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A454B4C"/>
    <w:multiLevelType w:val="multilevel"/>
    <w:tmpl w:val="4B58D42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2C1AE401"/>
    <w:multiLevelType w:val="multilevel"/>
    <w:tmpl w:val="68B6717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0F75"/>
    <w:rsid w:val="00006B91"/>
    <w:rsid w:val="00011C8B"/>
    <w:rsid w:val="000217FE"/>
    <w:rsid w:val="00054E39"/>
    <w:rsid w:val="0017500F"/>
    <w:rsid w:val="00337DEE"/>
    <w:rsid w:val="003E33F5"/>
    <w:rsid w:val="004E29B3"/>
    <w:rsid w:val="00537314"/>
    <w:rsid w:val="00560D66"/>
    <w:rsid w:val="00590D07"/>
    <w:rsid w:val="00695B52"/>
    <w:rsid w:val="0076544F"/>
    <w:rsid w:val="00784D58"/>
    <w:rsid w:val="008D6863"/>
    <w:rsid w:val="008E356E"/>
    <w:rsid w:val="0098628F"/>
    <w:rsid w:val="009F479C"/>
    <w:rsid w:val="00B53DE3"/>
    <w:rsid w:val="00B86B75"/>
    <w:rsid w:val="00BC48D5"/>
    <w:rsid w:val="00C36279"/>
    <w:rsid w:val="00C5791F"/>
    <w:rsid w:val="00D44DE2"/>
    <w:rsid w:val="00DD2731"/>
    <w:rsid w:val="00E0443D"/>
    <w:rsid w:val="00E315A3"/>
    <w:rsid w:val="00E52E10"/>
    <w:rsid w:val="00F57BF8"/>
    <w:rsid w:val="49041986"/>
    <w:rsid w:val="557FCBF5"/>
    <w:rsid w:val="6AAF2E7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F2E71"/>
  <w15:docId w15:val="{6CF3D895-55CE-4948-80D0-9E1976E5D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style>
  <w:style w:type="paragraph" w:styleId="Heading1">
    <w:name w:val="heading 1"/>
    <w:basedOn w:val="Normal"/>
    <w:next w:val="BodyText"/>
    <w:uiPriority w:val="9"/>
    <w:qFormat/>
    <w:pPr>
      <w:keepNext/>
      <w:keepLines/>
      <w:spacing w:before="480" w:after="0"/>
      <w:outlineLvl w:val="0"/>
    </w:pPr>
    <w:rPr>
      <w:rFonts w:asciiTheme="majorHAnsi" w:hAnsiTheme="majorHAnsi" w:eastAsiaTheme="majorEastAsia"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hAnsiTheme="majorHAnsi" w:eastAsiaTheme="majorEastAsia"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hAnsiTheme="majorHAnsi" w:eastAsiaTheme="majorEastAsia"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hAnsiTheme="majorHAnsi" w:eastAsiaTheme="majorEastAsia"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hAnsiTheme="majorHAnsi" w:eastAsiaTheme="majorEastAsia"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hAnsiTheme="majorHAnsi" w:eastAsiaTheme="majorEastAsia"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hAnsiTheme="majorHAnsi" w:eastAsiaTheme="majorEastAsia" w:cstheme="majorBidi"/>
      <w:color w:val="4F81BD" w:themeColor="accen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qFormat/>
    <w:pPr>
      <w:spacing w:before="180" w:after="180"/>
    </w:pPr>
  </w:style>
  <w:style w:type="paragraph" w:styleId="FirstParagraph" w:customStyle="1">
    <w:name w:val="First Paragraph"/>
    <w:basedOn w:val="BodyText"/>
    <w:next w:val="BodyText"/>
    <w:qFormat/>
  </w:style>
  <w:style w:type="paragraph" w:styleId="Compact" w:customStyle="1">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hAnsiTheme="majorHAnsi" w:eastAsiaTheme="majorEastAsia"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styleId="Author" w:customStyle="1">
    <w:name w:val="Author"/>
    <w:next w:val="BodyText"/>
    <w:qFormat/>
    <w:pPr>
      <w:keepNext/>
      <w:keepLines/>
      <w:jc w:val="center"/>
    </w:pPr>
  </w:style>
  <w:style w:type="paragraph" w:styleId="Date">
    <w:name w:val="Date"/>
    <w:next w:val="BodyText"/>
    <w:qFormat/>
    <w:pPr>
      <w:keepNext/>
      <w:keepLines/>
      <w:jc w:val="center"/>
    </w:pPr>
  </w:style>
  <w:style w:type="paragraph" w:styleId="Abstract" w:customStyle="1">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hAnsiTheme="majorHAnsi" w:eastAsiaTheme="majorEastAsia" w:cstheme="majorBidi"/>
      <w:bCs/>
      <w:sz w:val="20"/>
      <w:szCs w:val="20"/>
    </w:rPr>
  </w:style>
  <w:style w:type="paragraph" w:styleId="FootnoteText">
    <w:name w:val="footnote text"/>
    <w:basedOn w:val="Normal"/>
    <w:uiPriority w:val="9"/>
    <w:unhideWhenUsed/>
    <w:qFormat/>
  </w:style>
  <w:style w:type="table" w:styleId="Table" w:customStyle="1">
    <w:name w:val="Table"/>
    <w:semiHidden/>
    <w:unhideWhenUsed/>
    <w:qFormat/>
    <w:tblPr>
      <w:tblInd w:w="0" w:type="dxa"/>
      <w:tblCellMar>
        <w:top w:w="0" w:type="dxa"/>
        <w:left w:w="108" w:type="dxa"/>
        <w:bottom w:w="0" w:type="dxa"/>
        <w:right w:w="108" w:type="dxa"/>
      </w:tblCellMar>
    </w:tblPr>
  </w:style>
  <w:style w:type="paragraph" w:styleId="DefinitionTerm" w:customStyle="1">
    <w:name w:val="Definition Term"/>
    <w:basedOn w:val="Normal"/>
    <w:next w:val="Definition"/>
    <w:pPr>
      <w:keepNext/>
      <w:keepLines/>
      <w:spacing w:after="0"/>
    </w:pPr>
    <w:rPr>
      <w:b/>
    </w:rPr>
  </w:style>
  <w:style w:type="paragraph" w:styleId="Definition" w:customStyle="1">
    <w:name w:val="Definition"/>
    <w:basedOn w:val="Normal"/>
  </w:style>
  <w:style w:type="paragraph" w:styleId="Caption">
    <w:name w:val="caption"/>
    <w:basedOn w:val="Normal"/>
    <w:link w:val="CaptionChar"/>
    <w:pPr>
      <w:spacing w:after="120"/>
    </w:pPr>
    <w:rPr>
      <w:i/>
    </w:rPr>
  </w:style>
  <w:style w:type="paragraph" w:styleId="TableCaption" w:customStyle="1">
    <w:name w:val="Table Caption"/>
    <w:basedOn w:val="Caption"/>
    <w:pPr>
      <w:keepNext/>
    </w:pPr>
  </w:style>
  <w:style w:type="paragraph" w:styleId="ImageCaption" w:customStyle="1">
    <w:name w:val="Image Caption"/>
    <w:basedOn w:val="Caption"/>
  </w:style>
  <w:style w:type="paragraph" w:styleId="Figure" w:customStyle="1">
    <w:name w:val="Figure"/>
    <w:basedOn w:val="Normal"/>
  </w:style>
  <w:style w:type="paragraph" w:styleId="CaptionedFigure" w:customStyle="1">
    <w:name w:val="Captioned Figure"/>
    <w:basedOn w:val="Figure"/>
    <w:pPr>
      <w:keepNext/>
    </w:pPr>
  </w:style>
  <w:style w:type="character" w:styleId="CaptionChar" w:customStyle="1">
    <w:name w:val="Caption Char"/>
    <w:basedOn w:val="DefaultParagraphFont"/>
    <w:link w:val="Caption"/>
  </w:style>
  <w:style w:type="character" w:styleId="VerbatimChar" w:customStyle="1">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styleId="SourceCode" w:customStyle="1">
    <w:name w:val="Source Code"/>
    <w:basedOn w:val="Normal"/>
    <w:link w:val="VerbatimChar"/>
    <w:pPr>
      <w:wordWrap w:val="0"/>
    </w:pPr>
  </w:style>
  <w:style w:type="character" w:styleId="KeywordTok" w:customStyle="1">
    <w:name w:val="KeywordTok"/>
    <w:basedOn w:val="VerbatimChar"/>
    <w:rPr>
      <w:rFonts w:ascii="Consolas" w:hAnsi="Consolas"/>
      <w:b/>
      <w:color w:val="007020"/>
      <w:sz w:val="22"/>
    </w:rPr>
  </w:style>
  <w:style w:type="character" w:styleId="DataTypeTok" w:customStyle="1">
    <w:name w:val="DataTypeTok"/>
    <w:basedOn w:val="VerbatimChar"/>
    <w:rPr>
      <w:rFonts w:ascii="Consolas" w:hAnsi="Consolas"/>
      <w:color w:val="902000"/>
      <w:sz w:val="22"/>
    </w:rPr>
  </w:style>
  <w:style w:type="character" w:styleId="DecValTok" w:customStyle="1">
    <w:name w:val="DecValTok"/>
    <w:basedOn w:val="VerbatimChar"/>
    <w:rPr>
      <w:rFonts w:ascii="Consolas" w:hAnsi="Consolas"/>
      <w:color w:val="40A070"/>
      <w:sz w:val="22"/>
    </w:rPr>
  </w:style>
  <w:style w:type="character" w:styleId="BaseNTok" w:customStyle="1">
    <w:name w:val="BaseNTok"/>
    <w:basedOn w:val="VerbatimChar"/>
    <w:rPr>
      <w:rFonts w:ascii="Consolas" w:hAnsi="Consolas"/>
      <w:color w:val="40A070"/>
      <w:sz w:val="22"/>
    </w:rPr>
  </w:style>
  <w:style w:type="character" w:styleId="FloatTok" w:customStyle="1">
    <w:name w:val="FloatTok"/>
    <w:basedOn w:val="VerbatimChar"/>
    <w:rPr>
      <w:rFonts w:ascii="Consolas" w:hAnsi="Consolas"/>
      <w:color w:val="40A070"/>
      <w:sz w:val="22"/>
    </w:rPr>
  </w:style>
  <w:style w:type="character" w:styleId="ConstantTok" w:customStyle="1">
    <w:name w:val="ConstantTok"/>
    <w:basedOn w:val="VerbatimChar"/>
    <w:rPr>
      <w:rFonts w:ascii="Consolas" w:hAnsi="Consolas"/>
      <w:color w:val="880000"/>
      <w:sz w:val="22"/>
    </w:rPr>
  </w:style>
  <w:style w:type="character" w:styleId="CharTok" w:customStyle="1">
    <w:name w:val="CharTok"/>
    <w:basedOn w:val="VerbatimChar"/>
    <w:rPr>
      <w:rFonts w:ascii="Consolas" w:hAnsi="Consolas"/>
      <w:color w:val="4070A0"/>
      <w:sz w:val="22"/>
    </w:rPr>
  </w:style>
  <w:style w:type="character" w:styleId="SpecialCharTok" w:customStyle="1">
    <w:name w:val="SpecialCharTok"/>
    <w:basedOn w:val="VerbatimChar"/>
    <w:rPr>
      <w:rFonts w:ascii="Consolas" w:hAnsi="Consolas"/>
      <w:color w:val="4070A0"/>
      <w:sz w:val="22"/>
    </w:rPr>
  </w:style>
  <w:style w:type="character" w:styleId="StringTok" w:customStyle="1">
    <w:name w:val="StringTok"/>
    <w:basedOn w:val="VerbatimChar"/>
    <w:rPr>
      <w:rFonts w:ascii="Consolas" w:hAnsi="Consolas"/>
      <w:color w:val="4070A0"/>
      <w:sz w:val="22"/>
    </w:rPr>
  </w:style>
  <w:style w:type="character" w:styleId="VerbatimStringTok" w:customStyle="1">
    <w:name w:val="VerbatimStringTok"/>
    <w:basedOn w:val="VerbatimChar"/>
    <w:rPr>
      <w:rFonts w:ascii="Consolas" w:hAnsi="Consolas"/>
      <w:color w:val="4070A0"/>
      <w:sz w:val="22"/>
    </w:rPr>
  </w:style>
  <w:style w:type="character" w:styleId="SpecialStringTok" w:customStyle="1">
    <w:name w:val="SpecialStringTok"/>
    <w:basedOn w:val="VerbatimChar"/>
    <w:rPr>
      <w:rFonts w:ascii="Consolas" w:hAnsi="Consolas"/>
      <w:color w:val="BB6688"/>
      <w:sz w:val="22"/>
    </w:rPr>
  </w:style>
  <w:style w:type="character" w:styleId="ImportTok" w:customStyle="1">
    <w:name w:val="ImportTok"/>
    <w:basedOn w:val="VerbatimChar"/>
    <w:rPr>
      <w:rFonts w:ascii="Consolas" w:hAnsi="Consolas"/>
      <w:sz w:val="22"/>
    </w:rPr>
  </w:style>
  <w:style w:type="character" w:styleId="CommentTok" w:customStyle="1">
    <w:name w:val="CommentTok"/>
    <w:basedOn w:val="VerbatimChar"/>
    <w:rPr>
      <w:rFonts w:ascii="Consolas" w:hAnsi="Consolas"/>
      <w:i/>
      <w:color w:val="60A0B0"/>
      <w:sz w:val="22"/>
    </w:rPr>
  </w:style>
  <w:style w:type="character" w:styleId="DocumentationTok" w:customStyle="1">
    <w:name w:val="DocumentationTok"/>
    <w:basedOn w:val="VerbatimChar"/>
    <w:rPr>
      <w:rFonts w:ascii="Consolas" w:hAnsi="Consolas"/>
      <w:i/>
      <w:color w:val="BA2121"/>
      <w:sz w:val="22"/>
    </w:rPr>
  </w:style>
  <w:style w:type="character" w:styleId="AnnotationTok" w:customStyle="1">
    <w:name w:val="AnnotationTok"/>
    <w:basedOn w:val="VerbatimChar"/>
    <w:rPr>
      <w:rFonts w:ascii="Consolas" w:hAnsi="Consolas"/>
      <w:b/>
      <w:i/>
      <w:color w:val="60A0B0"/>
      <w:sz w:val="22"/>
    </w:rPr>
  </w:style>
  <w:style w:type="character" w:styleId="CommentVarTok" w:customStyle="1">
    <w:name w:val="CommentVarTok"/>
    <w:basedOn w:val="VerbatimChar"/>
    <w:rPr>
      <w:rFonts w:ascii="Consolas" w:hAnsi="Consolas"/>
      <w:b/>
      <w:i/>
      <w:color w:val="60A0B0"/>
      <w:sz w:val="22"/>
    </w:rPr>
  </w:style>
  <w:style w:type="character" w:styleId="OtherTok" w:customStyle="1">
    <w:name w:val="OtherTok"/>
    <w:basedOn w:val="VerbatimChar"/>
    <w:rPr>
      <w:rFonts w:ascii="Consolas" w:hAnsi="Consolas"/>
      <w:color w:val="007020"/>
      <w:sz w:val="22"/>
    </w:rPr>
  </w:style>
  <w:style w:type="character" w:styleId="FunctionTok" w:customStyle="1">
    <w:name w:val="FunctionTok"/>
    <w:basedOn w:val="VerbatimChar"/>
    <w:rPr>
      <w:rFonts w:ascii="Consolas" w:hAnsi="Consolas"/>
      <w:color w:val="06287E"/>
      <w:sz w:val="22"/>
    </w:rPr>
  </w:style>
  <w:style w:type="character" w:styleId="VariableTok" w:customStyle="1">
    <w:name w:val="VariableTok"/>
    <w:basedOn w:val="VerbatimChar"/>
    <w:rPr>
      <w:rFonts w:ascii="Consolas" w:hAnsi="Consolas"/>
      <w:color w:val="19177C"/>
      <w:sz w:val="22"/>
    </w:rPr>
  </w:style>
  <w:style w:type="character" w:styleId="ControlFlowTok" w:customStyle="1">
    <w:name w:val="ControlFlowTok"/>
    <w:basedOn w:val="VerbatimChar"/>
    <w:rPr>
      <w:rFonts w:ascii="Consolas" w:hAnsi="Consolas"/>
      <w:b/>
      <w:color w:val="007020"/>
      <w:sz w:val="22"/>
    </w:rPr>
  </w:style>
  <w:style w:type="character" w:styleId="OperatorTok" w:customStyle="1">
    <w:name w:val="OperatorTok"/>
    <w:basedOn w:val="VerbatimChar"/>
    <w:rPr>
      <w:rFonts w:ascii="Consolas" w:hAnsi="Consolas"/>
      <w:color w:val="666666"/>
      <w:sz w:val="22"/>
    </w:rPr>
  </w:style>
  <w:style w:type="character" w:styleId="BuiltInTok" w:customStyle="1">
    <w:name w:val="BuiltInTok"/>
    <w:basedOn w:val="VerbatimChar"/>
    <w:rPr>
      <w:rFonts w:ascii="Consolas" w:hAnsi="Consolas"/>
      <w:sz w:val="22"/>
    </w:rPr>
  </w:style>
  <w:style w:type="character" w:styleId="ExtensionTok" w:customStyle="1">
    <w:name w:val="ExtensionTok"/>
    <w:basedOn w:val="VerbatimChar"/>
    <w:rPr>
      <w:rFonts w:ascii="Consolas" w:hAnsi="Consolas"/>
      <w:sz w:val="22"/>
    </w:rPr>
  </w:style>
  <w:style w:type="character" w:styleId="PreprocessorTok" w:customStyle="1">
    <w:name w:val="PreprocessorTok"/>
    <w:basedOn w:val="VerbatimChar"/>
    <w:rPr>
      <w:rFonts w:ascii="Consolas" w:hAnsi="Consolas"/>
      <w:color w:val="BC7A00"/>
      <w:sz w:val="22"/>
    </w:rPr>
  </w:style>
  <w:style w:type="character" w:styleId="AttributeTok" w:customStyle="1">
    <w:name w:val="AttributeTok"/>
    <w:basedOn w:val="VerbatimChar"/>
    <w:rPr>
      <w:rFonts w:ascii="Consolas" w:hAnsi="Consolas"/>
      <w:color w:val="7D9029"/>
      <w:sz w:val="22"/>
    </w:rPr>
  </w:style>
  <w:style w:type="character" w:styleId="RegionMarkerTok" w:customStyle="1">
    <w:name w:val="RegionMarkerTok"/>
    <w:basedOn w:val="VerbatimChar"/>
    <w:rPr>
      <w:rFonts w:ascii="Consolas" w:hAnsi="Consolas"/>
      <w:sz w:val="22"/>
    </w:rPr>
  </w:style>
  <w:style w:type="character" w:styleId="InformationTok" w:customStyle="1">
    <w:name w:val="InformationTok"/>
    <w:basedOn w:val="VerbatimChar"/>
    <w:rPr>
      <w:rFonts w:ascii="Consolas" w:hAnsi="Consolas"/>
      <w:b/>
      <w:i/>
      <w:color w:val="60A0B0"/>
      <w:sz w:val="22"/>
    </w:rPr>
  </w:style>
  <w:style w:type="character" w:styleId="WarningTok" w:customStyle="1">
    <w:name w:val="WarningTok"/>
    <w:basedOn w:val="VerbatimChar"/>
    <w:rPr>
      <w:rFonts w:ascii="Consolas" w:hAnsi="Consolas"/>
      <w:b/>
      <w:i/>
      <w:color w:val="60A0B0"/>
      <w:sz w:val="22"/>
    </w:rPr>
  </w:style>
  <w:style w:type="character" w:styleId="AlertTok" w:customStyle="1">
    <w:name w:val="AlertTok"/>
    <w:basedOn w:val="VerbatimChar"/>
    <w:rPr>
      <w:rFonts w:ascii="Consolas" w:hAnsi="Consolas"/>
      <w:b/>
      <w:color w:val="FF0000"/>
      <w:sz w:val="22"/>
    </w:rPr>
  </w:style>
  <w:style w:type="character" w:styleId="ErrorTok" w:customStyle="1">
    <w:name w:val="ErrorTok"/>
    <w:basedOn w:val="VerbatimChar"/>
    <w:rPr>
      <w:rFonts w:ascii="Consolas" w:hAnsi="Consolas"/>
      <w:b/>
      <w:color w:val="FF0000"/>
      <w:sz w:val="22"/>
    </w:rPr>
  </w:style>
  <w:style w:type="character" w:styleId="NormalTok" w:customStyle="1">
    <w:name w:val="NormalTok"/>
    <w:basedOn w:val="VerbatimChar"/>
    <w:rPr>
      <w:rFonts w:ascii="Consolas" w:hAnsi="Consolas"/>
      <w:sz w:val="22"/>
    </w:rPr>
  </w:style>
  <w:style w:type="paragraph" w:styleId="Header">
    <w:name w:val="header"/>
    <w:basedOn w:val="Normal"/>
    <w:link w:val="HeaderChar"/>
    <w:unhideWhenUsed/>
    <w:rsid w:val="00537314"/>
    <w:pPr>
      <w:tabs>
        <w:tab w:val="center" w:pos="4513"/>
        <w:tab w:val="right" w:pos="9026"/>
      </w:tabs>
      <w:spacing w:after="0"/>
    </w:pPr>
  </w:style>
  <w:style w:type="character" w:styleId="HeaderChar" w:customStyle="1">
    <w:name w:val="Header Char"/>
    <w:basedOn w:val="DefaultParagraphFont"/>
    <w:link w:val="Header"/>
    <w:rsid w:val="00537314"/>
  </w:style>
  <w:style w:type="paragraph" w:styleId="Footer">
    <w:name w:val="footer"/>
    <w:basedOn w:val="Normal"/>
    <w:link w:val="FooterChar"/>
    <w:unhideWhenUsed/>
    <w:rsid w:val="00537314"/>
    <w:pPr>
      <w:tabs>
        <w:tab w:val="center" w:pos="4513"/>
        <w:tab w:val="right" w:pos="9026"/>
      </w:tabs>
      <w:spacing w:after="0"/>
    </w:pPr>
  </w:style>
  <w:style w:type="character" w:styleId="FooterChar" w:customStyle="1">
    <w:name w:val="Footer Char"/>
    <w:basedOn w:val="DefaultParagraphFont"/>
    <w:link w:val="Footer"/>
    <w:rsid w:val="00537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Lower Covey Nursery</dc:creator>
  <keywords/>
  <lastModifiedBy>Lower Covey Nursery</lastModifiedBy>
  <revision>19</revision>
  <dcterms:created xsi:type="dcterms:W3CDTF">2021-10-13T12:09:19.4141110Z</dcterms:created>
  <dcterms:modified xsi:type="dcterms:W3CDTF">2021-10-13T12:17:35.7101385Z</dcterms:modified>
  <dc:language>en</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robots">
    <vt:lpwstr>noindex, nofollow</vt:lpwstr>
  </property>
</Properties>
</file>